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6EC9A" w14:textId="707B3C6C" w:rsidR="00F81713" w:rsidRDefault="00F81713" w:rsidP="00B2607C">
      <w:pPr>
        <w:pStyle w:val="Heading2"/>
        <w:jc w:val="center"/>
      </w:pPr>
      <w:r>
        <w:t>Trigger Warning Reflection</w:t>
      </w:r>
      <w:r w:rsidR="000E69FD">
        <w:t>s, Arguments,</w:t>
      </w:r>
      <w:r>
        <w:t xml:space="preserve"> and Policy Proposal Assignment</w:t>
      </w:r>
    </w:p>
    <w:p w14:paraId="1AABB463" w14:textId="129BA91C" w:rsidR="000F67C9" w:rsidRPr="001A72B0" w:rsidRDefault="0E6BCFAB" w:rsidP="3253A9CB">
      <w:r w:rsidRPr="001A72B0">
        <w:t xml:space="preserve">“Women in Literature” class </w:t>
      </w:r>
    </w:p>
    <w:p w14:paraId="069FB913" w14:textId="424F53FB" w:rsidR="448593AC" w:rsidRPr="001A72B0" w:rsidRDefault="448593AC" w:rsidP="3253A9CB">
      <w:r w:rsidRPr="001A72B0">
        <w:t>Guided Reflection Using VoiceThread</w:t>
      </w:r>
    </w:p>
    <w:p w14:paraId="4F08181B" w14:textId="24577E3B" w:rsidR="3253A9CB" w:rsidRDefault="3253A9CB" w:rsidP="3253A9CB">
      <w:pPr>
        <w:rPr>
          <w:b/>
          <w:bCs/>
        </w:rPr>
      </w:pPr>
    </w:p>
    <w:p w14:paraId="4B926EE1" w14:textId="4EA9D04B" w:rsidR="001A72B0" w:rsidRPr="001A72B0" w:rsidRDefault="001A72B0" w:rsidP="00B2607C">
      <w:pPr>
        <w:pStyle w:val="Heading3"/>
      </w:pPr>
      <w:r w:rsidRPr="001A72B0">
        <w:t>Purpose of assignment</w:t>
      </w:r>
    </w:p>
    <w:p w14:paraId="0B1D5A3E" w14:textId="24F29BCA" w:rsidR="00EA3BE3" w:rsidRDefault="000F67C9">
      <w:r>
        <w:t>The goal of this assignment is for you to weigh in on a few specific ideas</w:t>
      </w:r>
      <w:r w:rsidR="000E69FD">
        <w:t xml:space="preserve"> and arguments about the use of “trigger warnings” in our “Women in Literature” class this semester, and then to propose 1-2 guidelines we should follow.  For example</w:t>
      </w:r>
      <w:r w:rsidR="00EA3BE3">
        <w:t>:</w:t>
      </w:r>
    </w:p>
    <w:p w14:paraId="001BC00A" w14:textId="77777777" w:rsidR="00EA3BE3" w:rsidRDefault="00EA3BE3" w:rsidP="00EA3BE3">
      <w:pPr>
        <w:pStyle w:val="ListParagraph"/>
        <w:numPr>
          <w:ilvl w:val="0"/>
          <w:numId w:val="4"/>
        </w:numPr>
      </w:pPr>
      <w:r>
        <w:t>W</w:t>
      </w:r>
      <w:r w:rsidR="000E69FD">
        <w:t xml:space="preserve">hat personal narrative </w:t>
      </w:r>
      <w:r>
        <w:t xml:space="preserve">about having past trauma triggered—intruding on and destabilizing one’s mental and physical state in the present—by speech or images </w:t>
      </w:r>
      <w:r w:rsidR="000E69FD">
        <w:t xml:space="preserve">can you find in Roxane Gay’s essay?  </w:t>
      </w:r>
    </w:p>
    <w:p w14:paraId="43A2E5FF" w14:textId="77777777" w:rsidR="00EA3BE3" w:rsidRDefault="000E69FD" w:rsidP="00EA3BE3">
      <w:pPr>
        <w:pStyle w:val="ListParagraph"/>
        <w:numPr>
          <w:ilvl w:val="0"/>
          <w:numId w:val="4"/>
        </w:numPr>
      </w:pPr>
      <w:r>
        <w:t xml:space="preserve">Can you relate your own personal narrative—or that of a friend—to hers?  </w:t>
      </w:r>
    </w:p>
    <w:p w14:paraId="5B5E417A" w14:textId="77777777" w:rsidR="00EA3BE3" w:rsidRDefault="000E69FD" w:rsidP="00EA3BE3">
      <w:pPr>
        <w:pStyle w:val="ListParagraph"/>
        <w:numPr>
          <w:ilvl w:val="0"/>
          <w:numId w:val="4"/>
        </w:numPr>
      </w:pPr>
      <w:r>
        <w:t xml:space="preserve">Also, what argument in Gay’s essay do you find most persuasive and why?  </w:t>
      </w:r>
    </w:p>
    <w:p w14:paraId="4A02C561" w14:textId="767830B0" w:rsidR="000E69FD" w:rsidRDefault="000E69FD" w:rsidP="00EA3BE3">
      <w:pPr>
        <w:pStyle w:val="ListParagraph"/>
        <w:numPr>
          <w:ilvl w:val="0"/>
          <w:numId w:val="4"/>
        </w:numPr>
      </w:pPr>
      <w:r>
        <w:t>Based on your reactions to her personal narrative and arguments, what concrete guidelines should be in our class “trigger warning” policy for the semester?</w:t>
      </w:r>
    </w:p>
    <w:p w14:paraId="675AEED5" w14:textId="63A8B1B9" w:rsidR="000E69FD" w:rsidRDefault="000E69FD"/>
    <w:p w14:paraId="59B6F64C" w14:textId="76200CF7" w:rsidR="001A72B0" w:rsidRPr="001A72B0" w:rsidRDefault="001A72B0" w:rsidP="00B2607C">
      <w:pPr>
        <w:pStyle w:val="Heading3"/>
      </w:pPr>
      <w:r w:rsidRPr="001A72B0">
        <w:t xml:space="preserve">Learning </w:t>
      </w:r>
      <w:r w:rsidR="00B2607C">
        <w:t>o</w:t>
      </w:r>
      <w:r w:rsidRPr="001A72B0">
        <w:t>utcomes</w:t>
      </w:r>
    </w:p>
    <w:p w14:paraId="7A1C003A" w14:textId="3BA4C475" w:rsidR="000E69FD" w:rsidRDefault="000E69FD">
      <w:r>
        <w:t>By the end of this assignment, you should be able to:</w:t>
      </w:r>
    </w:p>
    <w:p w14:paraId="1F41B1CD" w14:textId="77777777" w:rsidR="000E69FD" w:rsidRDefault="000E69FD" w:rsidP="000E69FD">
      <w:pPr>
        <w:pStyle w:val="ListParagraph"/>
        <w:numPr>
          <w:ilvl w:val="0"/>
          <w:numId w:val="3"/>
        </w:numPr>
      </w:pPr>
      <w:r>
        <w:t>Define what a trigger warning is</w:t>
      </w:r>
    </w:p>
    <w:p w14:paraId="364EBB59" w14:textId="77777777" w:rsidR="000E69FD" w:rsidRDefault="000E69FD" w:rsidP="000E69FD">
      <w:pPr>
        <w:pStyle w:val="ListParagraph"/>
        <w:numPr>
          <w:ilvl w:val="0"/>
          <w:numId w:val="3"/>
        </w:numPr>
      </w:pPr>
      <w:r>
        <w:t>Recall personal narratives of people who have been triggered by specific speech or images</w:t>
      </w:r>
    </w:p>
    <w:p w14:paraId="05760FD1" w14:textId="77777777" w:rsidR="000E69FD" w:rsidRDefault="000E69FD" w:rsidP="000E69FD">
      <w:pPr>
        <w:pStyle w:val="ListParagraph"/>
        <w:numPr>
          <w:ilvl w:val="0"/>
          <w:numId w:val="3"/>
        </w:numPr>
      </w:pPr>
      <w:r>
        <w:t>Compare and contrast a “pro” and a “con” trigger warning use position</w:t>
      </w:r>
    </w:p>
    <w:p w14:paraId="1D49672C" w14:textId="77777777" w:rsidR="000E69FD" w:rsidRDefault="000E69FD" w:rsidP="000E69FD">
      <w:pPr>
        <w:pStyle w:val="ListParagraph"/>
        <w:numPr>
          <w:ilvl w:val="0"/>
          <w:numId w:val="3"/>
        </w:numPr>
      </w:pPr>
      <w:r>
        <w:t>Declare your own recommendation for a policy guideline on the use of “trigger warnings” in this class</w:t>
      </w:r>
    </w:p>
    <w:p w14:paraId="2407B6D6" w14:textId="77777777" w:rsidR="00EA3BE3" w:rsidRDefault="00EA3BE3" w:rsidP="00EA3BE3"/>
    <w:p w14:paraId="6901FEF9" w14:textId="65158D00" w:rsidR="000E69FD" w:rsidRPr="001A72B0" w:rsidRDefault="00EA3BE3" w:rsidP="00B2607C">
      <w:pPr>
        <w:pStyle w:val="Heading3"/>
      </w:pPr>
      <w:r w:rsidRPr="001A72B0">
        <w:t>Steps to Assignment Completion:</w:t>
      </w:r>
    </w:p>
    <w:p w14:paraId="0C9F8CEC" w14:textId="77777777" w:rsidR="004027D2" w:rsidRDefault="000E69FD" w:rsidP="000E69FD">
      <w:pPr>
        <w:pStyle w:val="ListParagraph"/>
        <w:numPr>
          <w:ilvl w:val="0"/>
          <w:numId w:val="5"/>
        </w:numPr>
      </w:pPr>
      <w:r w:rsidRPr="004027D2">
        <w:rPr>
          <w:i/>
        </w:rPr>
        <w:t>First,</w:t>
      </w:r>
      <w:r>
        <w:t xml:space="preserve"> read, watch, and listen to the high-touch resources listed below.  As you do so, </w:t>
      </w:r>
      <w:r w:rsidR="000A71C7">
        <w:t xml:space="preserve">highlight or </w:t>
      </w:r>
      <w:r>
        <w:t xml:space="preserve">jot down a definition of trigger warnings, a personal narrative, and at least 1 pro and at least </w:t>
      </w:r>
      <w:r w:rsidR="000A71C7">
        <w:t>1</w:t>
      </w:r>
      <w:r>
        <w:t xml:space="preserve"> con argument.</w:t>
      </w:r>
    </w:p>
    <w:p w14:paraId="5FEDF3E1" w14:textId="77777777" w:rsidR="004027D2" w:rsidRDefault="004027D2" w:rsidP="004027D2">
      <w:pPr>
        <w:pStyle w:val="ListParagraph"/>
      </w:pPr>
    </w:p>
    <w:p w14:paraId="46B1D6C7" w14:textId="77777777" w:rsidR="004027D2" w:rsidRDefault="000E69FD" w:rsidP="000E69FD">
      <w:pPr>
        <w:pStyle w:val="ListParagraph"/>
        <w:numPr>
          <w:ilvl w:val="0"/>
          <w:numId w:val="5"/>
        </w:numPr>
      </w:pPr>
      <w:r w:rsidRPr="004027D2">
        <w:rPr>
          <w:i/>
        </w:rPr>
        <w:t>Second,</w:t>
      </w:r>
      <w:r w:rsidR="00EA3BE3">
        <w:t xml:space="preserve"> respond to the VoiceThread on this topic posted in Sakai.  In your response, be authentic and specific about your reactions to details in the thread.  Feel free to quote directly from the resources below and/or to link to other resources with which you are familiar.</w:t>
      </w:r>
    </w:p>
    <w:p w14:paraId="2F897A8B" w14:textId="77777777" w:rsidR="004027D2" w:rsidRPr="004027D2" w:rsidRDefault="004027D2" w:rsidP="004027D2">
      <w:pPr>
        <w:pStyle w:val="ListParagraph"/>
        <w:rPr>
          <w:i/>
        </w:rPr>
      </w:pPr>
    </w:p>
    <w:p w14:paraId="03157AAD" w14:textId="161C4731" w:rsidR="004A6AD4" w:rsidRDefault="00EA3BE3" w:rsidP="3253A9CB">
      <w:pPr>
        <w:pStyle w:val="ListParagraph"/>
        <w:numPr>
          <w:ilvl w:val="0"/>
          <w:numId w:val="5"/>
        </w:numPr>
      </w:pPr>
      <w:r w:rsidRPr="3253A9CB">
        <w:rPr>
          <w:i/>
          <w:iCs/>
        </w:rPr>
        <w:t>When the class has completed this assignment</w:t>
      </w:r>
      <w:r>
        <w:t>, I will summarize our provisional “trigger warning” proposal and post i</w:t>
      </w:r>
      <w:r w:rsidR="004A6AD4">
        <w:t>t</w:t>
      </w:r>
      <w:r>
        <w:t xml:space="preserve"> on Sakai.  At any time in the semester if you have further thoughts or think we should briefly revisit and revise the proposal, please email </w:t>
      </w:r>
      <w:proofErr w:type="gramStart"/>
      <w:r>
        <w:t>me</w:t>
      </w:r>
      <w:proofErr w:type="gramEnd"/>
      <w:r>
        <w:t xml:space="preserve"> and/or respond to the forum discussion thread on this topic.</w:t>
      </w:r>
    </w:p>
    <w:p w14:paraId="6A0FE043" w14:textId="77777777" w:rsidR="004A6AD4" w:rsidRDefault="004A6AD4">
      <w:pPr>
        <w:rPr>
          <w:b/>
        </w:rPr>
      </w:pPr>
    </w:p>
    <w:p w14:paraId="7CE47E64" w14:textId="07547591" w:rsidR="001527B8" w:rsidRPr="001A72B0" w:rsidRDefault="001527B8" w:rsidP="00B2607C">
      <w:pPr>
        <w:pStyle w:val="Heading3"/>
      </w:pPr>
      <w:r w:rsidRPr="001A72B0">
        <w:t>High-Touch Resources:</w:t>
      </w:r>
    </w:p>
    <w:p w14:paraId="64D1C6B9" w14:textId="77777777" w:rsidR="00335DFD" w:rsidRPr="00335DFD" w:rsidRDefault="001527B8" w:rsidP="00335DFD">
      <w:r>
        <w:t>Roxane Gay “The Illusion of Safety/The Safety of Illusion” (2012)</w:t>
      </w:r>
    </w:p>
    <w:p w14:paraId="5EC1A5E9" w14:textId="68925D5B" w:rsidR="00335DFD" w:rsidRPr="000F67C9" w:rsidRDefault="0081273F" w:rsidP="00335DFD">
      <w:pPr>
        <w:pStyle w:val="ListParagraph"/>
        <w:numPr>
          <w:ilvl w:val="0"/>
          <w:numId w:val="2"/>
        </w:numPr>
        <w:rPr>
          <w:rStyle w:val="Hyperlink"/>
          <w:color w:val="auto"/>
          <w:u w:val="none"/>
        </w:rPr>
      </w:pPr>
      <w:hyperlink r:id="rId11" w:history="1">
        <w:r w:rsidR="00335DFD">
          <w:rPr>
            <w:rStyle w:val="Hyperlink"/>
          </w:rPr>
          <w:t>https://therumpus.net/2012/08/the-illusion-of-safetythe-safety-of-illusion/</w:t>
        </w:r>
      </w:hyperlink>
      <w:r w:rsidR="00B2607C">
        <w:rPr>
          <w:rStyle w:val="Hyperlink"/>
        </w:rPr>
        <w:t xml:space="preserve"> (read)</w:t>
      </w:r>
    </w:p>
    <w:p w14:paraId="4606BB67" w14:textId="3788424B" w:rsidR="000F67C9" w:rsidRDefault="0081273F" w:rsidP="000F67C9">
      <w:pPr>
        <w:pStyle w:val="ListParagraph"/>
        <w:numPr>
          <w:ilvl w:val="0"/>
          <w:numId w:val="2"/>
        </w:numPr>
      </w:pPr>
      <w:hyperlink r:id="rId12" w:history="1">
        <w:r w:rsidR="00B2607C">
          <w:rPr>
            <w:rStyle w:val="Hyperlink"/>
          </w:rPr>
          <w:t>Roxane Gay speaks at Willamette University</w:t>
        </w:r>
      </w:hyperlink>
      <w:r w:rsidR="000F67C9">
        <w:t xml:space="preserve"> (2:10)</w:t>
      </w:r>
      <w:r w:rsidR="00B2607C">
        <w:t xml:space="preserve"> (watch)</w:t>
      </w:r>
    </w:p>
    <w:p w14:paraId="0B503D81" w14:textId="77777777" w:rsidR="00412EDF" w:rsidRDefault="00412EDF" w:rsidP="00412EDF"/>
    <w:p w14:paraId="20544499" w14:textId="77777777" w:rsidR="00412EDF" w:rsidRDefault="00412EDF" w:rsidP="00412EDF">
      <w:proofErr w:type="spellStart"/>
      <w:r>
        <w:t>SciShow</w:t>
      </w:r>
      <w:proofErr w:type="spellEnd"/>
      <w:r>
        <w:t xml:space="preserve"> Psych</w:t>
      </w:r>
      <w:r w:rsidR="000F67C9">
        <w:t xml:space="preserve"> “Do Trigger Warnings Really Help? (2018)</w:t>
      </w:r>
    </w:p>
    <w:p w14:paraId="4CAFAE69" w14:textId="7E7B9F8B" w:rsidR="00412EDF" w:rsidRDefault="0081273F" w:rsidP="00B2607C">
      <w:pPr>
        <w:pStyle w:val="ListParagraph"/>
        <w:numPr>
          <w:ilvl w:val="0"/>
          <w:numId w:val="1"/>
        </w:numPr>
      </w:pPr>
      <w:hyperlink r:id="rId13" w:history="1">
        <w:r w:rsidR="00B2607C">
          <w:rPr>
            <w:rStyle w:val="Hyperlink"/>
          </w:rPr>
          <w:t>Do Trigger Warnings Really Help?</w:t>
        </w:r>
      </w:hyperlink>
      <w:r w:rsidR="00B2607C">
        <w:rPr>
          <w:rStyle w:val="Hyperlink"/>
        </w:rPr>
        <w:t xml:space="preserve"> (watch)</w:t>
      </w:r>
    </w:p>
    <w:p w14:paraId="0AC2CD90" w14:textId="77777777" w:rsidR="00412EDF" w:rsidRPr="00EA3BE3" w:rsidRDefault="00EA3BE3" w:rsidP="00B2607C">
      <w:pPr>
        <w:pStyle w:val="Heading3"/>
      </w:pPr>
      <w:r w:rsidRPr="001A72B0">
        <w:lastRenderedPageBreak/>
        <w:t>Assessment</w:t>
      </w:r>
      <w:r w:rsidRPr="00EA3BE3">
        <w:t xml:space="preserve">: </w:t>
      </w:r>
    </w:p>
    <w:p w14:paraId="714EABED" w14:textId="64E15E67" w:rsidR="00751DE4" w:rsidRDefault="00EA3BE3" w:rsidP="004A6AD4">
      <w:r>
        <w:t xml:space="preserve">This is a formative, low-stakes assignment, in which points for completion of all the elements is the most important work I am measuring.  </w:t>
      </w:r>
      <w:r w:rsidR="4B769305">
        <w:t xml:space="preserve"> </w:t>
      </w:r>
    </w:p>
    <w:p w14:paraId="67D3D751" w14:textId="77777777" w:rsidR="00CE0041" w:rsidRDefault="00CE0041" w:rsidP="3253A9CB">
      <w:pPr>
        <w:pStyle w:val="ListParagraph"/>
        <w:ind w:left="0"/>
      </w:pPr>
    </w:p>
    <w:tbl>
      <w:tblPr>
        <w:tblStyle w:val="TableGrid"/>
        <w:tblW w:w="0" w:type="auto"/>
        <w:tblLook w:val="04A0" w:firstRow="1" w:lastRow="0" w:firstColumn="1" w:lastColumn="0" w:noHBand="0" w:noVBand="1"/>
      </w:tblPr>
      <w:tblGrid>
        <w:gridCol w:w="2337"/>
        <w:gridCol w:w="2337"/>
        <w:gridCol w:w="2338"/>
        <w:gridCol w:w="2338"/>
      </w:tblGrid>
      <w:tr w:rsidR="00AC0358" w14:paraId="543F6D12" w14:textId="77777777" w:rsidTr="3253A9CB">
        <w:tc>
          <w:tcPr>
            <w:tcW w:w="2337" w:type="dxa"/>
          </w:tcPr>
          <w:p w14:paraId="44F83EDA" w14:textId="77777777" w:rsidR="007151D3" w:rsidRPr="00B2607C" w:rsidRDefault="00CE0041" w:rsidP="00751DE4">
            <w:pPr>
              <w:pStyle w:val="ListParagraph"/>
              <w:ind w:left="0"/>
            </w:pPr>
            <w:r w:rsidRPr="00B2607C">
              <w:t>Criteri</w:t>
            </w:r>
            <w:r w:rsidR="007151D3" w:rsidRPr="00B2607C">
              <w:t xml:space="preserve">a: </w:t>
            </w:r>
          </w:p>
          <w:p w14:paraId="029017C7" w14:textId="77777777" w:rsidR="00CE0041" w:rsidRPr="00B2607C" w:rsidRDefault="007151D3" w:rsidP="00751DE4">
            <w:pPr>
              <w:pStyle w:val="ListParagraph"/>
              <w:ind w:left="0"/>
            </w:pPr>
            <w:r w:rsidRPr="00B2607C">
              <w:t>10 points total</w:t>
            </w:r>
          </w:p>
        </w:tc>
        <w:tc>
          <w:tcPr>
            <w:tcW w:w="2337" w:type="dxa"/>
          </w:tcPr>
          <w:p w14:paraId="6CECD3F4" w14:textId="77777777" w:rsidR="00CE0041" w:rsidRPr="00B2607C" w:rsidRDefault="00CE0041" w:rsidP="00751DE4">
            <w:pPr>
              <w:pStyle w:val="ListParagraph"/>
              <w:ind w:left="0"/>
            </w:pPr>
            <w:r w:rsidRPr="00B2607C">
              <w:t>Complete</w:t>
            </w:r>
          </w:p>
        </w:tc>
        <w:tc>
          <w:tcPr>
            <w:tcW w:w="2338" w:type="dxa"/>
          </w:tcPr>
          <w:p w14:paraId="548C2D5B" w14:textId="77777777" w:rsidR="00CE0041" w:rsidRPr="00B2607C" w:rsidRDefault="00CE0041" w:rsidP="00751DE4">
            <w:pPr>
              <w:pStyle w:val="ListParagraph"/>
              <w:ind w:left="0"/>
            </w:pPr>
            <w:r w:rsidRPr="00B2607C">
              <w:t>Partial</w:t>
            </w:r>
          </w:p>
        </w:tc>
        <w:tc>
          <w:tcPr>
            <w:tcW w:w="2338" w:type="dxa"/>
          </w:tcPr>
          <w:p w14:paraId="20B4D440" w14:textId="77777777" w:rsidR="00CE0041" w:rsidRPr="00B2607C" w:rsidRDefault="00CE0041" w:rsidP="00751DE4">
            <w:pPr>
              <w:pStyle w:val="ListParagraph"/>
              <w:ind w:left="0"/>
            </w:pPr>
            <w:r w:rsidRPr="00B2607C">
              <w:t>Incomplete</w:t>
            </w:r>
          </w:p>
        </w:tc>
      </w:tr>
      <w:tr w:rsidR="00AC0358" w14:paraId="2C6ED6F8" w14:textId="77777777" w:rsidTr="3253A9CB">
        <w:tc>
          <w:tcPr>
            <w:tcW w:w="2337" w:type="dxa"/>
          </w:tcPr>
          <w:p w14:paraId="204832DE" w14:textId="77777777" w:rsidR="00CE0041" w:rsidRPr="00B2607C" w:rsidRDefault="007151D3" w:rsidP="00751DE4">
            <w:pPr>
              <w:pStyle w:val="ListParagraph"/>
              <w:ind w:left="0"/>
            </w:pPr>
            <w:r w:rsidRPr="00B2607C">
              <w:t>Definition of Trigger Warning</w:t>
            </w:r>
          </w:p>
          <w:p w14:paraId="0CD434A3" w14:textId="77777777" w:rsidR="007151D3" w:rsidRPr="00B2607C" w:rsidRDefault="007151D3" w:rsidP="00751DE4">
            <w:pPr>
              <w:pStyle w:val="ListParagraph"/>
              <w:ind w:left="0"/>
            </w:pPr>
            <w:r w:rsidRPr="00B2607C">
              <w:t>2.5 points</w:t>
            </w:r>
          </w:p>
        </w:tc>
        <w:tc>
          <w:tcPr>
            <w:tcW w:w="2337" w:type="dxa"/>
          </w:tcPr>
          <w:p w14:paraId="43F3F75A" w14:textId="77777777" w:rsidR="00CE0041" w:rsidRPr="00B2607C" w:rsidRDefault="00AC0358" w:rsidP="00751DE4">
            <w:pPr>
              <w:pStyle w:val="ListParagraph"/>
              <w:ind w:left="0"/>
            </w:pPr>
            <w:r w:rsidRPr="00B2607C">
              <w:t>Defined in your own words AND in direct reference to details in the resources</w:t>
            </w:r>
          </w:p>
        </w:tc>
        <w:tc>
          <w:tcPr>
            <w:tcW w:w="2338" w:type="dxa"/>
          </w:tcPr>
          <w:p w14:paraId="016522FF" w14:textId="77777777" w:rsidR="00CE0041" w:rsidRPr="00B2607C" w:rsidRDefault="00AC0358" w:rsidP="00751DE4">
            <w:pPr>
              <w:pStyle w:val="ListParagraph"/>
              <w:ind w:left="0"/>
            </w:pPr>
            <w:r w:rsidRPr="00B2607C">
              <w:t>Defined only in your own words or in resource reference, but not both</w:t>
            </w:r>
          </w:p>
        </w:tc>
        <w:tc>
          <w:tcPr>
            <w:tcW w:w="2338" w:type="dxa"/>
          </w:tcPr>
          <w:p w14:paraId="1FFC4850" w14:textId="77777777" w:rsidR="00CE0041" w:rsidRPr="00B2607C" w:rsidRDefault="00AC0358" w:rsidP="00751DE4">
            <w:pPr>
              <w:pStyle w:val="ListParagraph"/>
              <w:ind w:left="0"/>
            </w:pPr>
            <w:r w:rsidRPr="00B2607C">
              <w:t>No clear defin</w:t>
            </w:r>
            <w:r w:rsidR="00A8091B" w:rsidRPr="00B2607C">
              <w:t>ition</w:t>
            </w:r>
            <w:r w:rsidRPr="00B2607C">
              <w:t xml:space="preserve"> at all</w:t>
            </w:r>
          </w:p>
        </w:tc>
      </w:tr>
      <w:tr w:rsidR="00AC0358" w14:paraId="1208DDA4" w14:textId="77777777" w:rsidTr="3253A9CB">
        <w:tc>
          <w:tcPr>
            <w:tcW w:w="2337" w:type="dxa"/>
          </w:tcPr>
          <w:p w14:paraId="3339A606" w14:textId="77777777" w:rsidR="00CE0041" w:rsidRPr="00B2607C" w:rsidRDefault="007151D3" w:rsidP="00751DE4">
            <w:pPr>
              <w:pStyle w:val="ListParagraph"/>
              <w:ind w:left="0"/>
            </w:pPr>
            <w:r w:rsidRPr="00B2607C">
              <w:t>Identification of and Sharing of Personal Narratives</w:t>
            </w:r>
          </w:p>
          <w:p w14:paraId="45A2FFAC" w14:textId="77777777" w:rsidR="007151D3" w:rsidRPr="00B2607C" w:rsidRDefault="007151D3" w:rsidP="00751DE4">
            <w:pPr>
              <w:pStyle w:val="ListParagraph"/>
              <w:ind w:left="0"/>
            </w:pPr>
            <w:r w:rsidRPr="00B2607C">
              <w:t>2.5 points</w:t>
            </w:r>
          </w:p>
        </w:tc>
        <w:tc>
          <w:tcPr>
            <w:tcW w:w="2337" w:type="dxa"/>
          </w:tcPr>
          <w:p w14:paraId="19373042" w14:textId="77777777" w:rsidR="00CE0041" w:rsidRPr="00B2607C" w:rsidRDefault="00AC0358" w:rsidP="00751DE4">
            <w:pPr>
              <w:pStyle w:val="ListParagraph"/>
              <w:ind w:left="0"/>
            </w:pPr>
            <w:r w:rsidRPr="00B2607C">
              <w:t>Inference about Gay’s personal narrative and briefly sharing your own or that of a friend</w:t>
            </w:r>
          </w:p>
        </w:tc>
        <w:tc>
          <w:tcPr>
            <w:tcW w:w="2338" w:type="dxa"/>
          </w:tcPr>
          <w:p w14:paraId="754309C6" w14:textId="77777777" w:rsidR="00CE0041" w:rsidRPr="00B2607C" w:rsidRDefault="00AC0358" w:rsidP="00751DE4">
            <w:pPr>
              <w:pStyle w:val="ListParagraph"/>
              <w:ind w:left="0"/>
            </w:pPr>
            <w:r w:rsidRPr="00B2607C">
              <w:t>Inference only about Gay’s personal narrative OR only sharing your own, but not both</w:t>
            </w:r>
          </w:p>
        </w:tc>
        <w:tc>
          <w:tcPr>
            <w:tcW w:w="2338" w:type="dxa"/>
          </w:tcPr>
          <w:p w14:paraId="27DADACE" w14:textId="77777777" w:rsidR="00CE0041" w:rsidRPr="00B2607C" w:rsidRDefault="00AC0358" w:rsidP="00751DE4">
            <w:pPr>
              <w:pStyle w:val="ListParagraph"/>
              <w:ind w:left="0"/>
            </w:pPr>
            <w:r w:rsidRPr="00B2607C">
              <w:t>No discussion or summary of any personal narratives</w:t>
            </w:r>
          </w:p>
        </w:tc>
      </w:tr>
      <w:tr w:rsidR="00AC0358" w14:paraId="5076F835" w14:textId="77777777" w:rsidTr="3253A9CB">
        <w:tc>
          <w:tcPr>
            <w:tcW w:w="2337" w:type="dxa"/>
          </w:tcPr>
          <w:p w14:paraId="792B9705" w14:textId="77777777" w:rsidR="00CE0041" w:rsidRPr="00B2607C" w:rsidRDefault="007151D3" w:rsidP="00751DE4">
            <w:pPr>
              <w:pStyle w:val="ListParagraph"/>
              <w:ind w:left="0"/>
            </w:pPr>
            <w:r w:rsidRPr="00B2607C">
              <w:t>Comparison and Contrast of Pro and Con Arguments</w:t>
            </w:r>
          </w:p>
          <w:p w14:paraId="184D8EBC" w14:textId="77777777" w:rsidR="007151D3" w:rsidRPr="00B2607C" w:rsidRDefault="007151D3" w:rsidP="00751DE4">
            <w:pPr>
              <w:pStyle w:val="ListParagraph"/>
              <w:ind w:left="0"/>
            </w:pPr>
            <w:r w:rsidRPr="00B2607C">
              <w:t>2.5 points</w:t>
            </w:r>
          </w:p>
        </w:tc>
        <w:tc>
          <w:tcPr>
            <w:tcW w:w="2337" w:type="dxa"/>
          </w:tcPr>
          <w:p w14:paraId="726975C5" w14:textId="77777777" w:rsidR="00CE0041" w:rsidRPr="00B2607C" w:rsidRDefault="00AC0358" w:rsidP="00751DE4">
            <w:pPr>
              <w:pStyle w:val="ListParagraph"/>
              <w:ind w:left="0"/>
            </w:pPr>
            <w:r w:rsidRPr="00B2607C">
              <w:t>Full sentence articulation of one pro and one con argument, with detailed reference to the resources</w:t>
            </w:r>
          </w:p>
        </w:tc>
        <w:tc>
          <w:tcPr>
            <w:tcW w:w="2338" w:type="dxa"/>
          </w:tcPr>
          <w:p w14:paraId="52D7FE9A" w14:textId="77777777" w:rsidR="00CE0041" w:rsidRPr="00B2607C" w:rsidRDefault="00AC0358" w:rsidP="00751DE4">
            <w:pPr>
              <w:pStyle w:val="ListParagraph"/>
              <w:ind w:left="0"/>
            </w:pPr>
            <w:r w:rsidRPr="00B2607C">
              <w:t>Articulation of only either pro or con, and unclear/too general reference to the resources</w:t>
            </w:r>
          </w:p>
        </w:tc>
        <w:tc>
          <w:tcPr>
            <w:tcW w:w="2338" w:type="dxa"/>
          </w:tcPr>
          <w:p w14:paraId="434F337C" w14:textId="77777777" w:rsidR="00CE0041" w:rsidRPr="00B2607C" w:rsidRDefault="00AC0358" w:rsidP="00751DE4">
            <w:pPr>
              <w:pStyle w:val="ListParagraph"/>
              <w:ind w:left="0"/>
            </w:pPr>
            <w:r w:rsidRPr="00B2607C">
              <w:t>Little to no articulation of pro or con arguments</w:t>
            </w:r>
          </w:p>
        </w:tc>
      </w:tr>
      <w:tr w:rsidR="00AC0358" w14:paraId="39ABC047" w14:textId="77777777" w:rsidTr="3253A9CB">
        <w:tc>
          <w:tcPr>
            <w:tcW w:w="2337" w:type="dxa"/>
          </w:tcPr>
          <w:p w14:paraId="7F1CF320" w14:textId="77777777" w:rsidR="00CE0041" w:rsidRPr="00B2607C" w:rsidRDefault="007151D3" w:rsidP="00751DE4">
            <w:pPr>
              <w:pStyle w:val="ListParagraph"/>
              <w:ind w:left="0"/>
            </w:pPr>
            <w:r w:rsidRPr="00B2607C">
              <w:t>Declaration of a Policy Guideline</w:t>
            </w:r>
          </w:p>
          <w:p w14:paraId="14A805B8" w14:textId="77777777" w:rsidR="007151D3" w:rsidRPr="00B2607C" w:rsidRDefault="007151D3" w:rsidP="00751DE4">
            <w:pPr>
              <w:pStyle w:val="ListParagraph"/>
              <w:ind w:left="0"/>
            </w:pPr>
            <w:r w:rsidRPr="00B2607C">
              <w:t>2.5 points</w:t>
            </w:r>
          </w:p>
        </w:tc>
        <w:tc>
          <w:tcPr>
            <w:tcW w:w="2337" w:type="dxa"/>
          </w:tcPr>
          <w:p w14:paraId="0CF01753" w14:textId="77777777" w:rsidR="00CE0041" w:rsidRPr="00B2607C" w:rsidRDefault="00AC0358" w:rsidP="00751DE4">
            <w:pPr>
              <w:pStyle w:val="ListParagraph"/>
              <w:ind w:left="0"/>
            </w:pPr>
            <w:r w:rsidRPr="00B2607C">
              <w:t>Careful description and rationale for a policy guideline</w:t>
            </w:r>
          </w:p>
        </w:tc>
        <w:tc>
          <w:tcPr>
            <w:tcW w:w="2338" w:type="dxa"/>
          </w:tcPr>
          <w:p w14:paraId="71BB7675" w14:textId="77777777" w:rsidR="00CE0041" w:rsidRPr="00B2607C" w:rsidRDefault="00AC0358" w:rsidP="00751DE4">
            <w:pPr>
              <w:pStyle w:val="ListParagraph"/>
              <w:ind w:left="0"/>
            </w:pPr>
            <w:r w:rsidRPr="00B2607C">
              <w:t>Unclear guideline and little discernible rationale</w:t>
            </w:r>
          </w:p>
        </w:tc>
        <w:tc>
          <w:tcPr>
            <w:tcW w:w="2338" w:type="dxa"/>
          </w:tcPr>
          <w:p w14:paraId="3FBC6642" w14:textId="77777777" w:rsidR="00CE0041" w:rsidRPr="00B2607C" w:rsidRDefault="00AC0358" w:rsidP="00751DE4">
            <w:pPr>
              <w:pStyle w:val="ListParagraph"/>
              <w:ind w:left="0"/>
            </w:pPr>
            <w:r w:rsidRPr="00B2607C">
              <w:t>No clear guideline and no discernible rationale</w:t>
            </w:r>
          </w:p>
        </w:tc>
      </w:tr>
    </w:tbl>
    <w:p w14:paraId="0CFC3684" w14:textId="77777777" w:rsidR="00CE0041" w:rsidRPr="001A72B0" w:rsidRDefault="00CE0041" w:rsidP="00751DE4">
      <w:pPr>
        <w:pStyle w:val="ListParagraph"/>
      </w:pPr>
    </w:p>
    <w:p w14:paraId="7E9ADDD2" w14:textId="35B8F04D" w:rsidR="3253A9CB" w:rsidRPr="001A72B0" w:rsidRDefault="001A72B0" w:rsidP="3253A9CB">
      <w:pPr>
        <w:rPr>
          <w:highlight w:val="yellow"/>
        </w:rPr>
      </w:pPr>
      <w:r w:rsidRPr="001A72B0">
        <w:t>Assignment created by Virginia Bell, Instructor, Department of English</w:t>
      </w:r>
      <w:r w:rsidR="00E8661E">
        <w:t>, Loyola University Chicago</w:t>
      </w:r>
    </w:p>
    <w:sectPr w:rsidR="3253A9CB" w:rsidRPr="001A72B0" w:rsidSect="001A72B0">
      <w:headerReference w:type="even" r:id="rId14"/>
      <w:headerReference w:type="default" r:id="rId15"/>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3875E" w14:textId="77777777" w:rsidR="0081273F" w:rsidRDefault="0081273F" w:rsidP="00CE0041">
      <w:r>
        <w:separator/>
      </w:r>
    </w:p>
  </w:endnote>
  <w:endnote w:type="continuationSeparator" w:id="0">
    <w:p w14:paraId="0FB8D508" w14:textId="77777777" w:rsidR="0081273F" w:rsidRDefault="0081273F" w:rsidP="00CE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A7E5A" w14:textId="77777777" w:rsidR="0081273F" w:rsidRDefault="0081273F" w:rsidP="00CE0041">
      <w:r>
        <w:separator/>
      </w:r>
    </w:p>
  </w:footnote>
  <w:footnote w:type="continuationSeparator" w:id="0">
    <w:p w14:paraId="79ADB957" w14:textId="77777777" w:rsidR="0081273F" w:rsidRDefault="0081273F" w:rsidP="00CE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5156799"/>
      <w:docPartObj>
        <w:docPartGallery w:val="Page Numbers (Top of Page)"/>
        <w:docPartUnique/>
      </w:docPartObj>
    </w:sdtPr>
    <w:sdtEndPr>
      <w:rPr>
        <w:rStyle w:val="PageNumber"/>
      </w:rPr>
    </w:sdtEndPr>
    <w:sdtContent>
      <w:p w14:paraId="73D010DA" w14:textId="77777777" w:rsidR="00CE0041" w:rsidRDefault="00CE0041" w:rsidP="001757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3618D" w14:textId="77777777" w:rsidR="00CE0041" w:rsidRDefault="00CE0041" w:rsidP="00CE00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7614812"/>
      <w:docPartObj>
        <w:docPartGallery w:val="Page Numbers (Top of Page)"/>
        <w:docPartUnique/>
      </w:docPartObj>
    </w:sdtPr>
    <w:sdtEndPr>
      <w:rPr>
        <w:rStyle w:val="PageNumber"/>
      </w:rPr>
    </w:sdtEndPr>
    <w:sdtContent>
      <w:p w14:paraId="2605C96D" w14:textId="77777777" w:rsidR="00CE0041" w:rsidRDefault="00CE0041" w:rsidP="001757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0D126B" w14:textId="77777777" w:rsidR="00CE0041" w:rsidRDefault="00CE0041" w:rsidP="00CE004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75DFE"/>
    <w:multiLevelType w:val="hybridMultilevel"/>
    <w:tmpl w:val="1BB4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B15B7"/>
    <w:multiLevelType w:val="hybridMultilevel"/>
    <w:tmpl w:val="A140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07413"/>
    <w:multiLevelType w:val="hybridMultilevel"/>
    <w:tmpl w:val="901A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C2B86"/>
    <w:multiLevelType w:val="hybridMultilevel"/>
    <w:tmpl w:val="E28E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356A01"/>
    <w:multiLevelType w:val="hybridMultilevel"/>
    <w:tmpl w:val="D3E6B85C"/>
    <w:lvl w:ilvl="0" w:tplc="A4C21B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FF"/>
    <w:rsid w:val="000A71C7"/>
    <w:rsid w:val="000E69FD"/>
    <w:rsid w:val="000F67C9"/>
    <w:rsid w:val="001527B8"/>
    <w:rsid w:val="0017433E"/>
    <w:rsid w:val="001A72B0"/>
    <w:rsid w:val="00335DFD"/>
    <w:rsid w:val="004027D2"/>
    <w:rsid w:val="00412EDF"/>
    <w:rsid w:val="004242C1"/>
    <w:rsid w:val="00462785"/>
    <w:rsid w:val="004A6AD4"/>
    <w:rsid w:val="0054543B"/>
    <w:rsid w:val="006F5CBF"/>
    <w:rsid w:val="007151D3"/>
    <w:rsid w:val="00751DE4"/>
    <w:rsid w:val="0081273F"/>
    <w:rsid w:val="0087219A"/>
    <w:rsid w:val="008A7B61"/>
    <w:rsid w:val="009950FF"/>
    <w:rsid w:val="00A8091B"/>
    <w:rsid w:val="00AC0358"/>
    <w:rsid w:val="00B2607C"/>
    <w:rsid w:val="00CE0041"/>
    <w:rsid w:val="00D67E0D"/>
    <w:rsid w:val="00DB48B6"/>
    <w:rsid w:val="00E4714A"/>
    <w:rsid w:val="00E8661E"/>
    <w:rsid w:val="00EA3BE3"/>
    <w:rsid w:val="00F7410D"/>
    <w:rsid w:val="00F81713"/>
    <w:rsid w:val="00F845D7"/>
    <w:rsid w:val="088C4458"/>
    <w:rsid w:val="0BF6F0AF"/>
    <w:rsid w:val="0E6BCFAB"/>
    <w:rsid w:val="3253A9CB"/>
    <w:rsid w:val="40610195"/>
    <w:rsid w:val="448593AC"/>
    <w:rsid w:val="49EF0929"/>
    <w:rsid w:val="4B769305"/>
    <w:rsid w:val="57BA7510"/>
    <w:rsid w:val="5B7ACFAA"/>
    <w:rsid w:val="63682D7B"/>
    <w:rsid w:val="67CC8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3C9C"/>
  <w15:chartTrackingRefBased/>
  <w15:docId w15:val="{932B5191-ECC4-8B4B-A8AF-626D8B86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260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607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DFD"/>
    <w:rPr>
      <w:color w:val="0563C1" w:themeColor="hyperlink"/>
      <w:u w:val="single"/>
    </w:rPr>
  </w:style>
  <w:style w:type="paragraph" w:styleId="ListParagraph">
    <w:name w:val="List Paragraph"/>
    <w:basedOn w:val="Normal"/>
    <w:uiPriority w:val="34"/>
    <w:qFormat/>
    <w:rsid w:val="00335DFD"/>
    <w:pPr>
      <w:ind w:left="720"/>
      <w:contextualSpacing/>
    </w:pPr>
    <w:rPr>
      <w:sz w:val="22"/>
      <w:szCs w:val="22"/>
    </w:rPr>
  </w:style>
  <w:style w:type="character" w:styleId="UnresolvedMention">
    <w:name w:val="Unresolved Mention"/>
    <w:basedOn w:val="DefaultParagraphFont"/>
    <w:uiPriority w:val="99"/>
    <w:semiHidden/>
    <w:unhideWhenUsed/>
    <w:rsid w:val="00EA3BE3"/>
    <w:rPr>
      <w:color w:val="605E5C"/>
      <w:shd w:val="clear" w:color="auto" w:fill="E1DFDD"/>
    </w:rPr>
  </w:style>
  <w:style w:type="paragraph" w:styleId="Header">
    <w:name w:val="header"/>
    <w:basedOn w:val="Normal"/>
    <w:link w:val="HeaderChar"/>
    <w:uiPriority w:val="99"/>
    <w:unhideWhenUsed/>
    <w:rsid w:val="00CE0041"/>
    <w:pPr>
      <w:tabs>
        <w:tab w:val="center" w:pos="4680"/>
        <w:tab w:val="right" w:pos="9360"/>
      </w:tabs>
    </w:pPr>
  </w:style>
  <w:style w:type="character" w:customStyle="1" w:styleId="HeaderChar">
    <w:name w:val="Header Char"/>
    <w:basedOn w:val="DefaultParagraphFont"/>
    <w:link w:val="Header"/>
    <w:uiPriority w:val="99"/>
    <w:rsid w:val="00CE0041"/>
  </w:style>
  <w:style w:type="character" w:styleId="PageNumber">
    <w:name w:val="page number"/>
    <w:basedOn w:val="DefaultParagraphFont"/>
    <w:uiPriority w:val="99"/>
    <w:semiHidden/>
    <w:unhideWhenUsed/>
    <w:rsid w:val="00CE0041"/>
  </w:style>
  <w:style w:type="table" w:styleId="TableGrid">
    <w:name w:val="Table Grid"/>
    <w:basedOn w:val="TableNormal"/>
    <w:uiPriority w:val="59"/>
    <w:rsid w:val="00CE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543B"/>
    <w:rPr>
      <w:sz w:val="16"/>
      <w:szCs w:val="16"/>
    </w:rPr>
  </w:style>
  <w:style w:type="paragraph" w:styleId="CommentText">
    <w:name w:val="annotation text"/>
    <w:basedOn w:val="Normal"/>
    <w:link w:val="CommentTextChar"/>
    <w:uiPriority w:val="99"/>
    <w:semiHidden/>
    <w:unhideWhenUsed/>
    <w:rsid w:val="0054543B"/>
    <w:rPr>
      <w:sz w:val="20"/>
      <w:szCs w:val="20"/>
    </w:rPr>
  </w:style>
  <w:style w:type="character" w:customStyle="1" w:styleId="CommentTextChar">
    <w:name w:val="Comment Text Char"/>
    <w:basedOn w:val="DefaultParagraphFont"/>
    <w:link w:val="CommentText"/>
    <w:uiPriority w:val="99"/>
    <w:semiHidden/>
    <w:rsid w:val="0054543B"/>
    <w:rPr>
      <w:sz w:val="20"/>
      <w:szCs w:val="20"/>
    </w:rPr>
  </w:style>
  <w:style w:type="paragraph" w:styleId="CommentSubject">
    <w:name w:val="annotation subject"/>
    <w:basedOn w:val="CommentText"/>
    <w:next w:val="CommentText"/>
    <w:link w:val="CommentSubjectChar"/>
    <w:uiPriority w:val="99"/>
    <w:semiHidden/>
    <w:unhideWhenUsed/>
    <w:rsid w:val="0054543B"/>
    <w:rPr>
      <w:b/>
      <w:bCs/>
    </w:rPr>
  </w:style>
  <w:style w:type="character" w:customStyle="1" w:styleId="CommentSubjectChar">
    <w:name w:val="Comment Subject Char"/>
    <w:basedOn w:val="CommentTextChar"/>
    <w:link w:val="CommentSubject"/>
    <w:uiPriority w:val="99"/>
    <w:semiHidden/>
    <w:rsid w:val="0054543B"/>
    <w:rPr>
      <w:b/>
      <w:bCs/>
      <w:sz w:val="20"/>
      <w:szCs w:val="20"/>
    </w:rPr>
  </w:style>
  <w:style w:type="paragraph" w:styleId="BalloonText">
    <w:name w:val="Balloon Text"/>
    <w:basedOn w:val="Normal"/>
    <w:link w:val="BalloonTextChar"/>
    <w:uiPriority w:val="99"/>
    <w:semiHidden/>
    <w:unhideWhenUsed/>
    <w:rsid w:val="005454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43B"/>
    <w:rPr>
      <w:rFonts w:ascii="Segoe UI" w:hAnsi="Segoe UI" w:cs="Segoe UI"/>
      <w:sz w:val="18"/>
      <w:szCs w:val="18"/>
    </w:rPr>
  </w:style>
  <w:style w:type="character" w:customStyle="1" w:styleId="Heading2Char">
    <w:name w:val="Heading 2 Char"/>
    <w:basedOn w:val="DefaultParagraphFont"/>
    <w:link w:val="Heading2"/>
    <w:uiPriority w:val="9"/>
    <w:rsid w:val="00B2607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2607C"/>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B26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78798">
      <w:bodyDiv w:val="1"/>
      <w:marLeft w:val="0"/>
      <w:marRight w:val="0"/>
      <w:marTop w:val="0"/>
      <w:marBottom w:val="0"/>
      <w:divBdr>
        <w:top w:val="none" w:sz="0" w:space="0" w:color="auto"/>
        <w:left w:val="none" w:sz="0" w:space="0" w:color="auto"/>
        <w:bottom w:val="none" w:sz="0" w:space="0" w:color="auto"/>
        <w:right w:val="none" w:sz="0" w:space="0" w:color="auto"/>
      </w:divBdr>
    </w:div>
    <w:div w:id="604967622">
      <w:bodyDiv w:val="1"/>
      <w:marLeft w:val="0"/>
      <w:marRight w:val="0"/>
      <w:marTop w:val="0"/>
      <w:marBottom w:val="0"/>
      <w:divBdr>
        <w:top w:val="none" w:sz="0" w:space="0" w:color="auto"/>
        <w:left w:val="none" w:sz="0" w:space="0" w:color="auto"/>
        <w:bottom w:val="none" w:sz="0" w:space="0" w:color="auto"/>
        <w:right w:val="none" w:sz="0" w:space="0" w:color="auto"/>
      </w:divBdr>
    </w:div>
    <w:div w:id="938414796">
      <w:bodyDiv w:val="1"/>
      <w:marLeft w:val="0"/>
      <w:marRight w:val="0"/>
      <w:marTop w:val="0"/>
      <w:marBottom w:val="0"/>
      <w:divBdr>
        <w:top w:val="none" w:sz="0" w:space="0" w:color="auto"/>
        <w:left w:val="none" w:sz="0" w:space="0" w:color="auto"/>
        <w:bottom w:val="none" w:sz="0" w:space="0" w:color="auto"/>
        <w:right w:val="none" w:sz="0" w:space="0" w:color="auto"/>
      </w:divBdr>
    </w:div>
    <w:div w:id="1731539154">
      <w:bodyDiv w:val="1"/>
      <w:marLeft w:val="0"/>
      <w:marRight w:val="0"/>
      <w:marTop w:val="0"/>
      <w:marBottom w:val="0"/>
      <w:divBdr>
        <w:top w:val="none" w:sz="0" w:space="0" w:color="auto"/>
        <w:left w:val="none" w:sz="0" w:space="0" w:color="auto"/>
        <w:bottom w:val="none" w:sz="0" w:space="0" w:color="auto"/>
        <w:right w:val="none" w:sz="0" w:space="0" w:color="auto"/>
      </w:divBdr>
    </w:div>
    <w:div w:id="1792744507">
      <w:bodyDiv w:val="1"/>
      <w:marLeft w:val="0"/>
      <w:marRight w:val="0"/>
      <w:marTop w:val="0"/>
      <w:marBottom w:val="0"/>
      <w:divBdr>
        <w:top w:val="none" w:sz="0" w:space="0" w:color="auto"/>
        <w:left w:val="none" w:sz="0" w:space="0" w:color="auto"/>
        <w:bottom w:val="none" w:sz="0" w:space="0" w:color="auto"/>
        <w:right w:val="none" w:sz="0" w:space="0" w:color="auto"/>
      </w:divBdr>
    </w:div>
    <w:div w:id="20863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o28MAoe13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ssignment%20sample_guided%20reflection_V%20Bell.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rumpus.net/2012/08/the-illusion-of-safetythe-safety-of-illus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57E8C6B576841973416B1FAB2F069" ma:contentTypeVersion="12" ma:contentTypeDescription="Create a new document." ma:contentTypeScope="" ma:versionID="e1a25a1dd7bbb2fcc27b8178b24534b4">
  <xsd:schema xmlns:xsd="http://www.w3.org/2001/XMLSchema" xmlns:xs="http://www.w3.org/2001/XMLSchema" xmlns:p="http://schemas.microsoft.com/office/2006/metadata/properties" xmlns:ns2="ed468a1d-be4c-4419-bcf5-210cc53d3a6d" xmlns:ns3="e81b1abb-2002-435a-a018-5721bb4a0dbc" targetNamespace="http://schemas.microsoft.com/office/2006/metadata/properties" ma:root="true" ma:fieldsID="44d9c329184ca9b5980eb424e0bafcf7" ns2:_="" ns3:_="">
    <xsd:import namespace="ed468a1d-be4c-4419-bcf5-210cc53d3a6d"/>
    <xsd:import namespace="e81b1abb-2002-435a-a018-5721bb4a0d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68a1d-be4c-4419-bcf5-210cc53d3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b1abb-2002-435a-a018-5721bb4a0d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D3A8E-7EB5-4814-A195-788F62A34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68a1d-be4c-4419-bcf5-210cc53d3a6d"/>
    <ds:schemaRef ds:uri="e81b1abb-2002-435a-a018-5721bb4a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DB252-BC61-4DAF-8F19-49666C4541B7}">
  <ds:schemaRefs>
    <ds:schemaRef ds:uri="http://schemas.openxmlformats.org/officeDocument/2006/bibliography"/>
  </ds:schemaRefs>
</ds:datastoreItem>
</file>

<file path=customXml/itemProps3.xml><?xml version="1.0" encoding="utf-8"?>
<ds:datastoreItem xmlns:ds="http://schemas.openxmlformats.org/officeDocument/2006/customXml" ds:itemID="{899C649E-6852-4FDB-AEAF-A7AC14670D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D306C0-B24F-4BB0-9E30-1188AD670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Mansbach, Jessica</cp:lastModifiedBy>
  <cp:revision>2</cp:revision>
  <dcterms:created xsi:type="dcterms:W3CDTF">2020-07-22T13:01:00Z</dcterms:created>
  <dcterms:modified xsi:type="dcterms:W3CDTF">2020-07-22T13:01:00Z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0x010100D8157E8C6B576841973416B1FAB2F069</vt:lpwstr>
  </property>
</Properties>
</file>